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E5" w:rsidRDefault="003509E5" w:rsidP="003509E5">
      <w:pPr>
        <w:spacing w:after="0" w:line="240" w:lineRule="auto"/>
        <w:jc w:val="center"/>
        <w:rPr>
          <w:rFonts w:eastAsia="Times New Roman" w:cstheme="minorHAnsi"/>
          <w:color w:val="FFFFFF" w:themeColor="background1"/>
          <w:sz w:val="32"/>
          <w:szCs w:val="21"/>
          <w:highlight w:val="black"/>
          <w:lang w:eastAsia="es-ES"/>
        </w:rPr>
      </w:pPr>
    </w:p>
    <w:p w:rsidR="003509E5" w:rsidRDefault="003509E5" w:rsidP="003509E5">
      <w:pPr>
        <w:spacing w:after="0" w:line="240" w:lineRule="auto"/>
        <w:jc w:val="center"/>
        <w:rPr>
          <w:rFonts w:eastAsia="Times New Roman" w:cstheme="minorHAnsi"/>
          <w:b/>
          <w:color w:val="FFFFFF" w:themeColor="background1"/>
          <w:sz w:val="32"/>
          <w:szCs w:val="21"/>
          <w:lang w:eastAsia="es-ES"/>
        </w:rPr>
      </w:pPr>
      <w:r>
        <w:rPr>
          <w:rFonts w:eastAsia="Times New Roman" w:cstheme="minorHAnsi"/>
          <w:color w:val="FFFFFF" w:themeColor="background1"/>
          <w:sz w:val="32"/>
          <w:szCs w:val="21"/>
          <w:highlight w:val="black"/>
          <w:lang w:eastAsia="es-ES"/>
        </w:rPr>
        <w:t xml:space="preserve"> </w:t>
      </w:r>
      <w:r w:rsidR="00AE7BFC">
        <w:rPr>
          <w:rFonts w:eastAsia="Times New Roman" w:cstheme="minorHAnsi"/>
          <w:color w:val="FFFFFF" w:themeColor="background1"/>
          <w:sz w:val="32"/>
          <w:szCs w:val="21"/>
          <w:highlight w:val="black"/>
          <w:lang w:eastAsia="es-ES"/>
        </w:rPr>
        <w:t xml:space="preserve">    </w:t>
      </w:r>
      <w:r>
        <w:rPr>
          <w:rFonts w:eastAsia="Times New Roman" w:cstheme="minorHAnsi"/>
          <w:color w:val="FFFFFF" w:themeColor="background1"/>
          <w:sz w:val="32"/>
          <w:szCs w:val="21"/>
          <w:highlight w:val="black"/>
          <w:lang w:eastAsia="es-ES"/>
        </w:rPr>
        <w:t xml:space="preserve">  </w:t>
      </w:r>
      <w:r w:rsidRPr="003509E5">
        <w:rPr>
          <w:rFonts w:eastAsia="Times New Roman" w:cstheme="minorHAnsi"/>
          <w:b/>
          <w:color w:val="FFFFFF" w:themeColor="background1"/>
          <w:sz w:val="32"/>
          <w:szCs w:val="21"/>
          <w:highlight w:val="black"/>
          <w:lang w:eastAsia="es-ES"/>
        </w:rPr>
        <w:t xml:space="preserve">PRODUCTOS NUEVOS </w:t>
      </w:r>
      <w:r>
        <w:rPr>
          <w:rFonts w:eastAsia="Times New Roman" w:cstheme="minorHAnsi"/>
          <w:b/>
          <w:color w:val="FFFFFF" w:themeColor="background1"/>
          <w:sz w:val="32"/>
          <w:szCs w:val="21"/>
          <w:highlight w:val="black"/>
          <w:lang w:eastAsia="es-ES"/>
        </w:rPr>
        <w:t xml:space="preserve">Y </w:t>
      </w:r>
      <w:r w:rsidRPr="003509E5">
        <w:rPr>
          <w:rFonts w:eastAsia="Times New Roman" w:cstheme="minorHAnsi"/>
          <w:b/>
          <w:color w:val="FFFFFF" w:themeColor="background1"/>
          <w:sz w:val="32"/>
          <w:szCs w:val="21"/>
          <w:highlight w:val="black"/>
          <w:lang w:eastAsia="es-ES"/>
        </w:rPr>
        <w:t>GOLPEADOS – PROCEDIMIENTO</w:t>
      </w:r>
      <w:r>
        <w:rPr>
          <w:rFonts w:eastAsia="Times New Roman" w:cstheme="minorHAnsi"/>
          <w:b/>
          <w:color w:val="FFFFFF" w:themeColor="background1"/>
          <w:sz w:val="32"/>
          <w:szCs w:val="21"/>
          <w:highlight w:val="black"/>
          <w:lang w:eastAsia="es-ES"/>
        </w:rPr>
        <w:t xml:space="preserve">       </w:t>
      </w:r>
      <w:r w:rsidRPr="003509E5">
        <w:rPr>
          <w:rFonts w:eastAsia="Times New Roman" w:cstheme="minorHAnsi"/>
          <w:b/>
          <w:color w:val="FFFFFF" w:themeColor="background1"/>
          <w:sz w:val="32"/>
          <w:szCs w:val="21"/>
          <w:highlight w:val="black"/>
          <w:lang w:eastAsia="es-ES"/>
        </w:rPr>
        <w:t xml:space="preserve"> </w:t>
      </w:r>
      <w:r w:rsidRPr="003509E5">
        <w:rPr>
          <w:rFonts w:eastAsia="Times New Roman" w:cstheme="minorHAnsi"/>
          <w:b/>
          <w:color w:val="FFFFFF" w:themeColor="background1"/>
          <w:sz w:val="32"/>
          <w:szCs w:val="21"/>
          <w:lang w:eastAsia="es-ES"/>
        </w:rPr>
        <w:t>v</w:t>
      </w:r>
    </w:p>
    <w:p w:rsidR="003509E5" w:rsidRPr="003509E5" w:rsidRDefault="003509E5" w:rsidP="003509E5">
      <w:pPr>
        <w:spacing w:after="0" w:line="240" w:lineRule="auto"/>
        <w:jc w:val="center"/>
        <w:rPr>
          <w:rFonts w:eastAsia="Times New Roman" w:cstheme="minorHAnsi"/>
          <w:b/>
          <w:color w:val="FFFFFF" w:themeColor="background1"/>
          <w:sz w:val="32"/>
          <w:szCs w:val="21"/>
          <w:lang w:eastAsia="es-ES"/>
        </w:rPr>
      </w:pPr>
      <w:r w:rsidRPr="003509E5">
        <w:rPr>
          <w:rFonts w:eastAsia="Times New Roman" w:cstheme="minorHAnsi"/>
          <w:b/>
          <w:color w:val="FFFFFF" w:themeColor="background1"/>
          <w:sz w:val="32"/>
          <w:szCs w:val="21"/>
          <w:lang w:eastAsia="es-ES"/>
        </w:rPr>
        <w:t xml:space="preserve"> </w:t>
      </w:r>
    </w:p>
    <w:p w:rsidR="00593CC3" w:rsidRDefault="003509E5" w:rsidP="003509E5">
      <w:pPr>
        <w:spacing w:after="0" w:line="240" w:lineRule="auto"/>
        <w:rPr>
          <w:rFonts w:eastAsia="Times New Roman" w:cstheme="minorHAnsi"/>
          <w:sz w:val="24"/>
          <w:szCs w:val="21"/>
          <w:lang w:eastAsia="es-ES"/>
        </w:rPr>
      </w:pPr>
      <w:r w:rsidRPr="006064A6">
        <w:rPr>
          <w:rFonts w:eastAsia="Times New Roman" w:cstheme="minorHAnsi"/>
          <w:sz w:val="24"/>
          <w:szCs w:val="21"/>
          <w:lang w:eastAsia="es-ES"/>
        </w:rPr>
        <w:t xml:space="preserve">En caso de </w:t>
      </w:r>
      <w:r w:rsidRPr="006064A6">
        <w:rPr>
          <w:rFonts w:eastAsia="Times New Roman" w:cstheme="minorHAnsi"/>
          <w:b/>
          <w:bCs/>
          <w:sz w:val="24"/>
          <w:szCs w:val="21"/>
          <w:lang w:eastAsia="es-ES"/>
        </w:rPr>
        <w:t>tiendas/vendedores de Infiniton</w:t>
      </w:r>
      <w:r w:rsidRPr="006064A6">
        <w:rPr>
          <w:rFonts w:eastAsia="Times New Roman" w:cstheme="minorHAnsi"/>
          <w:sz w:val="24"/>
          <w:szCs w:val="21"/>
          <w:lang w:eastAsia="es-ES"/>
        </w:rPr>
        <w:t xml:space="preserve"> con electrodomésticos y televisores </w:t>
      </w:r>
      <w:r>
        <w:rPr>
          <w:rFonts w:eastAsia="Times New Roman" w:cstheme="minorHAnsi"/>
          <w:sz w:val="24"/>
          <w:szCs w:val="21"/>
          <w:lang w:eastAsia="es-ES"/>
        </w:rPr>
        <w:t>nuevos y golpeados por la agencia</w:t>
      </w:r>
      <w:r w:rsidR="00AE7BFC">
        <w:rPr>
          <w:rFonts w:eastAsia="Times New Roman" w:cstheme="minorHAnsi"/>
          <w:sz w:val="24"/>
          <w:szCs w:val="21"/>
          <w:lang w:eastAsia="es-ES"/>
        </w:rPr>
        <w:t>:</w:t>
      </w:r>
    </w:p>
    <w:p w:rsidR="00593CC3" w:rsidRDefault="00593CC3" w:rsidP="003509E5">
      <w:pPr>
        <w:spacing w:after="0" w:line="240" w:lineRule="auto"/>
        <w:rPr>
          <w:rFonts w:eastAsia="Times New Roman" w:cstheme="minorHAnsi"/>
          <w:sz w:val="24"/>
          <w:szCs w:val="21"/>
          <w:lang w:eastAsia="es-ES"/>
        </w:rPr>
      </w:pPr>
    </w:p>
    <w:p w:rsidR="00593CC3" w:rsidRPr="00593CC3" w:rsidRDefault="00593CC3" w:rsidP="00593CC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593CC3">
        <w:rPr>
          <w:rFonts w:ascii="Calibri" w:hAnsi="Calibri" w:cs="Calibri"/>
          <w:color w:val="212121"/>
          <w:shd w:val="clear" w:color="auto" w:fill="FFFFFF"/>
        </w:rPr>
        <w:t xml:space="preserve">En caso de detectar golpe a la hora de desembalar el producto, </w:t>
      </w:r>
      <w:r w:rsidRPr="00593CC3">
        <w:rPr>
          <w:rFonts w:ascii="Calibri" w:hAnsi="Calibri" w:cs="Calibri"/>
          <w:b/>
          <w:color w:val="212121"/>
          <w:shd w:val="clear" w:color="auto" w:fill="FFFFFF"/>
        </w:rPr>
        <w:t>no lo debe instalar o empezar a utilizar;</w:t>
      </w:r>
      <w:r>
        <w:rPr>
          <w:rFonts w:ascii="Calibri" w:hAnsi="Calibri" w:cs="Calibri"/>
          <w:color w:val="212121"/>
          <w:shd w:val="clear" w:color="auto" w:fill="FFFFFF"/>
        </w:rPr>
        <w:t xml:space="preserve"> debe proceder con el cambio de la unidad al cliente.</w:t>
      </w:r>
      <w:r w:rsidR="00C17A46">
        <w:rPr>
          <w:rFonts w:ascii="Calibri" w:hAnsi="Calibri" w:cs="Calibri"/>
          <w:color w:val="212121"/>
          <w:shd w:val="clear" w:color="auto" w:fill="FFFFFF"/>
        </w:rPr>
        <w:t xml:space="preserve"> No se deberá colocar el producto para uso del cliente, pues INFINITON no cambiará piezas estéticas producidas por golpes en el transporte en la casa del cliente final.</w:t>
      </w:r>
      <w:r>
        <w:rPr>
          <w:rFonts w:ascii="Calibri" w:hAnsi="Calibri" w:cs="Calibri"/>
          <w:color w:val="212121"/>
          <w:shd w:val="clear" w:color="auto" w:fill="FFFFFF"/>
        </w:rPr>
        <w:br/>
      </w:r>
    </w:p>
    <w:p w:rsidR="00AE7BFC" w:rsidRPr="00593CC3" w:rsidRDefault="00307634" w:rsidP="00AE7BF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593CC3">
        <w:rPr>
          <w:rFonts w:eastAsia="Times New Roman" w:cstheme="minorHAnsi"/>
          <w:sz w:val="24"/>
          <w:szCs w:val="21"/>
          <w:lang w:eastAsia="es-ES"/>
        </w:rPr>
        <w:t>I</w:t>
      </w:r>
      <w:r w:rsidR="003509E5" w:rsidRPr="00593CC3">
        <w:rPr>
          <w:rFonts w:eastAsia="Times New Roman" w:cstheme="minorHAnsi"/>
          <w:sz w:val="24"/>
          <w:szCs w:val="21"/>
          <w:lang w:eastAsia="es-ES"/>
        </w:rPr>
        <w:t xml:space="preserve">ndicar si están interesados en </w:t>
      </w:r>
      <w:r w:rsidR="003509E5" w:rsidRPr="00593CC3">
        <w:rPr>
          <w:rFonts w:eastAsia="Times New Roman" w:cstheme="minorHAnsi"/>
          <w:b/>
          <w:sz w:val="24"/>
          <w:szCs w:val="21"/>
          <w:lang w:eastAsia="es-ES"/>
        </w:rPr>
        <w:t xml:space="preserve">aportación </w:t>
      </w:r>
      <w:r w:rsidR="00AE7BFC" w:rsidRPr="00593CC3">
        <w:rPr>
          <w:rFonts w:eastAsia="Times New Roman" w:cstheme="minorHAnsi"/>
          <w:b/>
          <w:sz w:val="24"/>
          <w:szCs w:val="21"/>
          <w:lang w:eastAsia="es-ES"/>
        </w:rPr>
        <w:t>comercial</w:t>
      </w:r>
      <w:r w:rsidR="00C17A46">
        <w:rPr>
          <w:rFonts w:eastAsia="Times New Roman" w:cstheme="minorHAnsi"/>
          <w:b/>
          <w:sz w:val="24"/>
          <w:szCs w:val="21"/>
          <w:lang w:eastAsia="es-ES"/>
        </w:rPr>
        <w:t xml:space="preserve">, </w:t>
      </w:r>
      <w:r w:rsidR="00C17A46" w:rsidRPr="00C17A46">
        <w:rPr>
          <w:rFonts w:eastAsia="Times New Roman" w:cstheme="minorHAnsi"/>
          <w:sz w:val="24"/>
          <w:szCs w:val="21"/>
          <w:lang w:eastAsia="es-ES"/>
        </w:rPr>
        <w:t>importe el cual se hará saber al recibir y comprobar todos los documentos solicitados más abajo,</w:t>
      </w:r>
      <w:r w:rsidR="00C17A46">
        <w:rPr>
          <w:rFonts w:eastAsia="Times New Roman" w:cstheme="minorHAnsi"/>
          <w:b/>
          <w:sz w:val="24"/>
          <w:szCs w:val="21"/>
          <w:lang w:eastAsia="es-ES"/>
        </w:rPr>
        <w:t xml:space="preserve"> </w:t>
      </w:r>
      <w:r w:rsidR="00AE7BFC" w:rsidRPr="00593CC3">
        <w:rPr>
          <w:rFonts w:eastAsia="Times New Roman" w:cstheme="minorHAnsi"/>
          <w:sz w:val="24"/>
          <w:szCs w:val="21"/>
          <w:lang w:eastAsia="es-ES"/>
        </w:rPr>
        <w:t>o</w:t>
      </w:r>
      <w:r w:rsidR="00C17A46">
        <w:rPr>
          <w:rFonts w:eastAsia="Times New Roman" w:cstheme="minorHAnsi"/>
          <w:sz w:val="24"/>
          <w:szCs w:val="21"/>
          <w:lang w:eastAsia="es-ES"/>
        </w:rPr>
        <w:t>, si por el contrario, necesita</w:t>
      </w:r>
      <w:r w:rsidR="00AE7BFC" w:rsidRPr="00593CC3">
        <w:rPr>
          <w:rFonts w:eastAsia="Times New Roman" w:cstheme="minorHAnsi"/>
          <w:sz w:val="24"/>
          <w:szCs w:val="21"/>
          <w:lang w:eastAsia="es-ES"/>
        </w:rPr>
        <w:t xml:space="preserve"> </w:t>
      </w:r>
      <w:r w:rsidR="00AE7BFC" w:rsidRPr="00593CC3">
        <w:rPr>
          <w:rFonts w:eastAsia="Times New Roman" w:cstheme="minorHAnsi"/>
          <w:b/>
          <w:sz w:val="24"/>
          <w:szCs w:val="21"/>
          <w:lang w:eastAsia="es-ES"/>
        </w:rPr>
        <w:t>recogida y abono/cambio</w:t>
      </w:r>
      <w:r w:rsidR="00AE7BFC" w:rsidRPr="00593CC3">
        <w:rPr>
          <w:rFonts w:eastAsia="Times New Roman" w:cstheme="minorHAnsi"/>
          <w:sz w:val="24"/>
          <w:szCs w:val="21"/>
          <w:lang w:eastAsia="es-ES"/>
        </w:rPr>
        <w:t xml:space="preserve"> (se aplica solo a los electrodomésticos);</w:t>
      </w:r>
      <w:r w:rsidR="00AE7BFC" w:rsidRPr="00593CC3">
        <w:rPr>
          <w:rFonts w:eastAsia="Times New Roman" w:cstheme="minorHAnsi"/>
          <w:sz w:val="24"/>
          <w:szCs w:val="21"/>
          <w:lang w:eastAsia="es-ES"/>
        </w:rPr>
        <w:br/>
      </w:r>
    </w:p>
    <w:p w:rsidR="00AE7BFC" w:rsidRPr="00AE7BFC" w:rsidRDefault="00307634" w:rsidP="00AE7BF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1"/>
          <w:lang w:eastAsia="es-ES"/>
        </w:rPr>
        <w:t>I</w:t>
      </w:r>
      <w:r w:rsidR="003509E5" w:rsidRPr="003509E5">
        <w:rPr>
          <w:rFonts w:eastAsia="Times New Roman" w:cstheme="minorHAnsi"/>
          <w:b/>
          <w:sz w:val="24"/>
          <w:szCs w:val="21"/>
          <w:lang w:eastAsia="es-ES"/>
        </w:rPr>
        <w:t>mprescindible adjuntar:</w:t>
      </w:r>
    </w:p>
    <w:p w:rsidR="00AE7BFC" w:rsidRPr="00AE7BFC" w:rsidRDefault="00AE7BFC" w:rsidP="003509E5">
      <w:pPr>
        <w:pStyle w:val="Prrafodelista"/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afterAutospacing="1" w:line="240" w:lineRule="auto"/>
        <w:ind w:left="1560" w:hanging="284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AE7BFC">
        <w:rPr>
          <w:rFonts w:ascii="Calibri" w:eastAsia="Times New Roman" w:hAnsi="Calibri" w:cs="Calibri"/>
          <w:color w:val="212121"/>
          <w:lang w:eastAsia="es-ES"/>
        </w:rPr>
        <w:t>Fotografía</w:t>
      </w:r>
      <w:r>
        <w:rPr>
          <w:rFonts w:ascii="Calibri" w:eastAsia="Times New Roman" w:hAnsi="Calibri" w:cs="Calibri"/>
          <w:color w:val="212121"/>
          <w:lang w:eastAsia="es-ES"/>
        </w:rPr>
        <w:t xml:space="preserve"> clara del problema,</w:t>
      </w:r>
    </w:p>
    <w:p w:rsidR="003509E5" w:rsidRPr="006064A6" w:rsidRDefault="00AE7BFC" w:rsidP="003509E5">
      <w:pPr>
        <w:pStyle w:val="Prrafodelista"/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afterAutospacing="1" w:line="240" w:lineRule="auto"/>
        <w:ind w:left="1560" w:hanging="284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AE7BFC">
        <w:rPr>
          <w:rFonts w:ascii="Calibri" w:eastAsia="Times New Roman" w:hAnsi="Calibri" w:cs="Calibri"/>
          <w:color w:val="212121"/>
          <w:lang w:eastAsia="es-ES"/>
        </w:rPr>
        <w:t>Fotografía</w:t>
      </w:r>
      <w:r w:rsidR="003509E5" w:rsidRPr="006064A6">
        <w:rPr>
          <w:rFonts w:ascii="Calibri" w:eastAsia="Times New Roman" w:hAnsi="Calibri" w:cs="Calibri"/>
          <w:color w:val="212121"/>
          <w:lang w:eastAsia="es-ES"/>
        </w:rPr>
        <w:t xml:space="preserve"> de la etiqueta del producto</w:t>
      </w:r>
      <w:r>
        <w:rPr>
          <w:rFonts w:ascii="Calibri" w:eastAsia="Times New Roman" w:hAnsi="Calibri" w:cs="Calibri"/>
          <w:color w:val="212121"/>
          <w:lang w:eastAsia="es-ES"/>
        </w:rPr>
        <w:t>,</w:t>
      </w:r>
    </w:p>
    <w:p w:rsidR="003509E5" w:rsidRPr="006064A6" w:rsidRDefault="00AE7BFC" w:rsidP="003509E5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560" w:hanging="284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ascii="Calibri" w:eastAsia="Times New Roman" w:hAnsi="Calibri" w:cs="Calibri"/>
          <w:color w:val="212121"/>
          <w:lang w:eastAsia="es-ES"/>
        </w:rPr>
        <w:t>Fotografía del número de serie,</w:t>
      </w:r>
    </w:p>
    <w:p w:rsidR="003509E5" w:rsidRPr="006064A6" w:rsidRDefault="00AE7BFC" w:rsidP="003509E5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560" w:hanging="284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ascii="Calibri" w:eastAsia="Times New Roman" w:hAnsi="Calibri" w:cs="Calibri"/>
          <w:color w:val="212121"/>
          <w:lang w:eastAsia="es-ES"/>
        </w:rPr>
        <w:t>Fotografía del embalaje,</w:t>
      </w:r>
    </w:p>
    <w:p w:rsidR="003509E5" w:rsidRPr="006064A6" w:rsidRDefault="003509E5" w:rsidP="003509E5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560" w:hanging="284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6064A6">
        <w:rPr>
          <w:rFonts w:ascii="Calibri" w:eastAsia="Times New Roman" w:hAnsi="Calibri" w:cs="Calibri"/>
          <w:color w:val="212121"/>
          <w:lang w:eastAsia="es-ES"/>
        </w:rPr>
        <w:t>Fotografía de</w:t>
      </w:r>
      <w:r w:rsidR="00AE7BFC">
        <w:rPr>
          <w:rFonts w:ascii="Calibri" w:eastAsia="Times New Roman" w:hAnsi="Calibri" w:cs="Calibri"/>
          <w:color w:val="212121"/>
          <w:lang w:eastAsia="es-ES"/>
        </w:rPr>
        <w:t xml:space="preserve"> la etiqueta de nuestra agencia,</w:t>
      </w:r>
    </w:p>
    <w:p w:rsidR="00AE7BFC" w:rsidRPr="006F6CE4" w:rsidRDefault="006F6CE4" w:rsidP="006F6CE4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560" w:hanging="284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ascii="Calibri" w:eastAsia="Times New Roman" w:hAnsi="Calibri" w:cs="Calibri"/>
          <w:color w:val="212121"/>
          <w:lang w:eastAsia="es-ES"/>
        </w:rPr>
        <w:t>Factura de compra;</w:t>
      </w:r>
      <w:r w:rsidR="00AE7BFC" w:rsidRPr="006F6CE4">
        <w:rPr>
          <w:rFonts w:ascii="Calibri" w:eastAsia="Times New Roman" w:hAnsi="Calibri" w:cs="Calibri"/>
          <w:color w:val="212121"/>
          <w:lang w:eastAsia="es-ES"/>
        </w:rPr>
        <w:br/>
      </w:r>
    </w:p>
    <w:p w:rsidR="00B956CE" w:rsidRPr="00B956CE" w:rsidRDefault="00307634" w:rsidP="00AE7BF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eastAsia="Times New Roman" w:cstheme="minorHAnsi"/>
          <w:sz w:val="24"/>
          <w:szCs w:val="21"/>
          <w:lang w:eastAsia="es-ES"/>
        </w:rPr>
        <w:t>E</w:t>
      </w:r>
      <w:r w:rsidR="003509E5" w:rsidRPr="00AE7BFC">
        <w:rPr>
          <w:rFonts w:eastAsia="Times New Roman" w:cstheme="minorHAnsi"/>
          <w:sz w:val="24"/>
          <w:szCs w:val="21"/>
          <w:lang w:eastAsia="es-ES"/>
        </w:rPr>
        <w:t xml:space="preserve">n caso de solicitar la recogida, </w:t>
      </w:r>
      <w:r w:rsidR="00AE7BFC" w:rsidRPr="00B956CE">
        <w:rPr>
          <w:rFonts w:eastAsia="Times New Roman" w:cstheme="minorHAnsi"/>
          <w:b/>
          <w:sz w:val="24"/>
          <w:szCs w:val="21"/>
          <w:lang w:eastAsia="es-ES"/>
        </w:rPr>
        <w:t>rellenar el Excel adjunto</w:t>
      </w:r>
      <w:r w:rsidR="00B956CE">
        <w:rPr>
          <w:rFonts w:eastAsia="Times New Roman" w:cstheme="minorHAnsi"/>
          <w:sz w:val="24"/>
          <w:szCs w:val="21"/>
          <w:lang w:eastAsia="es-ES"/>
        </w:rPr>
        <w:t>.</w:t>
      </w:r>
    </w:p>
    <w:p w:rsidR="003509E5" w:rsidRPr="00AE7BFC" w:rsidRDefault="00AE7BFC" w:rsidP="00B956CE">
      <w:pPr>
        <w:pStyle w:val="Prrafodelista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>
        <w:rPr>
          <w:rFonts w:eastAsia="Times New Roman" w:cstheme="minorHAnsi"/>
          <w:sz w:val="24"/>
          <w:szCs w:val="21"/>
          <w:lang w:eastAsia="es-ES"/>
        </w:rPr>
        <w:t>Nota:</w:t>
      </w:r>
      <w:r w:rsidR="003509E5" w:rsidRPr="00AE7BFC">
        <w:rPr>
          <w:rFonts w:eastAsia="Times New Roman" w:cstheme="minorHAnsi"/>
          <w:sz w:val="24"/>
          <w:szCs w:val="21"/>
          <w:lang w:eastAsia="es-ES"/>
        </w:rPr>
        <w:t xml:space="preserve"> </w:t>
      </w:r>
      <w:r>
        <w:rPr>
          <w:rFonts w:eastAsia="Times New Roman" w:cstheme="minorHAnsi"/>
          <w:sz w:val="24"/>
          <w:szCs w:val="21"/>
          <w:lang w:eastAsia="es-ES"/>
        </w:rPr>
        <w:t>e</w:t>
      </w:r>
      <w:r w:rsidR="003509E5" w:rsidRPr="00AE7BFC">
        <w:rPr>
          <w:rFonts w:eastAsia="Times New Roman" w:cstheme="minorHAnsi"/>
          <w:sz w:val="24"/>
          <w:szCs w:val="21"/>
          <w:lang w:eastAsia="es-ES"/>
        </w:rPr>
        <w:t>n caso de las tiendas indicar a que grupo o central pertenecen.</w:t>
      </w:r>
      <w:bookmarkStart w:id="0" w:name="_GoBack"/>
      <w:bookmarkEnd w:id="0"/>
    </w:p>
    <w:p w:rsidR="00AE7BFC" w:rsidRPr="00AE7BFC" w:rsidRDefault="00AE7BFC" w:rsidP="00AE7BFC">
      <w:pPr>
        <w:pStyle w:val="Prrafodelista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</w:p>
    <w:p w:rsidR="00AF129B" w:rsidRDefault="00AF129B" w:rsidP="003509E5">
      <w:pPr>
        <w:rPr>
          <w:rFonts w:eastAsia="Times New Roman" w:cstheme="minorHAnsi"/>
          <w:sz w:val="24"/>
          <w:szCs w:val="21"/>
          <w:lang w:eastAsia="es-ES"/>
        </w:rPr>
      </w:pPr>
      <w:r>
        <w:rPr>
          <w:rFonts w:eastAsia="Times New Roman" w:cstheme="minorHAnsi"/>
          <w:sz w:val="24"/>
          <w:szCs w:val="21"/>
          <w:lang w:eastAsia="es-ES"/>
        </w:rPr>
        <w:t xml:space="preserve">Todo lo anterior se debe de </w:t>
      </w:r>
      <w:r w:rsidR="00B63336">
        <w:rPr>
          <w:rFonts w:eastAsia="Times New Roman" w:cstheme="minorHAnsi"/>
          <w:sz w:val="24"/>
          <w:szCs w:val="21"/>
          <w:lang w:eastAsia="es-ES"/>
        </w:rPr>
        <w:t>enviar</w:t>
      </w:r>
      <w:r>
        <w:rPr>
          <w:rFonts w:eastAsia="Times New Roman" w:cstheme="minorHAnsi"/>
          <w:sz w:val="24"/>
          <w:szCs w:val="21"/>
          <w:lang w:eastAsia="es-ES"/>
        </w:rPr>
        <w:t xml:space="preserve"> vía email a: </w:t>
      </w:r>
      <w:r w:rsidRPr="00DC2FA8">
        <w:rPr>
          <w:rFonts w:eastAsia="Times New Roman" w:cstheme="minorHAnsi"/>
          <w:b/>
          <w:sz w:val="28"/>
          <w:szCs w:val="21"/>
          <w:u w:val="single"/>
          <w:lang w:eastAsia="es-ES"/>
        </w:rPr>
        <w:t>rma</w:t>
      </w:r>
      <w:r w:rsidR="00DC2FA8" w:rsidRPr="00DC2FA8">
        <w:rPr>
          <w:rFonts w:eastAsia="Times New Roman" w:cstheme="minorHAnsi"/>
          <w:b/>
          <w:sz w:val="28"/>
          <w:szCs w:val="21"/>
          <w:u w:val="single"/>
          <w:lang w:eastAsia="es-ES"/>
        </w:rPr>
        <w:t>blanca</w:t>
      </w:r>
      <w:r w:rsidRPr="00DC2FA8">
        <w:rPr>
          <w:rFonts w:eastAsia="Times New Roman" w:cstheme="minorHAnsi"/>
          <w:b/>
          <w:sz w:val="28"/>
          <w:szCs w:val="21"/>
          <w:u w:val="single"/>
          <w:lang w:eastAsia="es-ES"/>
        </w:rPr>
        <w:t>@megaexit.com</w:t>
      </w:r>
    </w:p>
    <w:p w:rsidR="0068739D" w:rsidRDefault="003509E5" w:rsidP="003509E5">
      <w:r w:rsidRPr="006064A6">
        <w:rPr>
          <w:rFonts w:eastAsia="Times New Roman" w:cstheme="minorHAnsi"/>
          <w:sz w:val="24"/>
          <w:szCs w:val="21"/>
          <w:lang w:eastAsia="es-ES"/>
        </w:rPr>
        <w:t>Recuerden que el pedir toda esta serie de datos y hacerlos de una sola vez, ahorra correos o conversaciones y que el caso pueda ser tramitado en perfecto estado desde su comienzo, algo que la experiencia a todas bandas nos dice que significa una más rápida reparación del producto.</w:t>
      </w:r>
      <w:r w:rsidRPr="006064A6">
        <w:rPr>
          <w:rFonts w:eastAsia="Times New Roman" w:cstheme="minorHAnsi"/>
          <w:sz w:val="24"/>
          <w:szCs w:val="21"/>
          <w:lang w:eastAsia="es-ES"/>
        </w:rPr>
        <w:br/>
      </w:r>
    </w:p>
    <w:p w:rsidR="00307634" w:rsidRDefault="00307634" w:rsidP="00307634">
      <w:pPr>
        <w:jc w:val="right"/>
      </w:pPr>
      <w:r>
        <w:t>Muchas gracias,</w:t>
      </w:r>
    </w:p>
    <w:p w:rsidR="00307634" w:rsidRPr="00307634" w:rsidRDefault="00307634" w:rsidP="00307634">
      <w:pPr>
        <w:jc w:val="right"/>
        <w:rPr>
          <w:i/>
        </w:rPr>
      </w:pPr>
      <w:r w:rsidRPr="00307634">
        <w:rPr>
          <w:i/>
        </w:rPr>
        <w:t>Servicio post-venta Megaexit.</w:t>
      </w:r>
    </w:p>
    <w:sectPr w:rsidR="00307634" w:rsidRPr="00307634" w:rsidSect="00AE7BFC">
      <w:headerReference w:type="default" r:id="rId7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B0" w:rsidRDefault="004348B0" w:rsidP="003509E5">
      <w:pPr>
        <w:spacing w:after="0" w:line="240" w:lineRule="auto"/>
      </w:pPr>
      <w:r>
        <w:separator/>
      </w:r>
    </w:p>
  </w:endnote>
  <w:endnote w:type="continuationSeparator" w:id="0">
    <w:p w:rsidR="004348B0" w:rsidRDefault="004348B0" w:rsidP="0035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B0" w:rsidRDefault="004348B0" w:rsidP="003509E5">
      <w:pPr>
        <w:spacing w:after="0" w:line="240" w:lineRule="auto"/>
      </w:pPr>
      <w:r>
        <w:separator/>
      </w:r>
    </w:p>
  </w:footnote>
  <w:footnote w:type="continuationSeparator" w:id="0">
    <w:p w:rsidR="004348B0" w:rsidRDefault="004348B0" w:rsidP="0035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E5" w:rsidRDefault="003509E5" w:rsidP="003509E5">
    <w:pPr>
      <w:pStyle w:val="Encabezado"/>
      <w:jc w:val="center"/>
    </w:pPr>
    <w:r w:rsidRPr="003509E5">
      <w:rPr>
        <w:noProof/>
      </w:rPr>
      <w:drawing>
        <wp:inline distT="0" distB="0" distL="0" distR="0" wp14:anchorId="427BC608" wp14:editId="725FF67D">
          <wp:extent cx="1443814" cy="207472"/>
          <wp:effectExtent l="0" t="0" r="4445" b="254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1924" cy="25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100D"/>
    <w:multiLevelType w:val="multilevel"/>
    <w:tmpl w:val="E3B42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A2144"/>
    <w:multiLevelType w:val="hybridMultilevel"/>
    <w:tmpl w:val="AA529A6E"/>
    <w:lvl w:ilvl="0" w:tplc="0C0A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2" w15:restartNumberingAfterBreak="0">
    <w:nsid w:val="42F321FE"/>
    <w:multiLevelType w:val="multilevel"/>
    <w:tmpl w:val="F332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A5380"/>
    <w:multiLevelType w:val="multilevel"/>
    <w:tmpl w:val="5BCE4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951A6"/>
    <w:multiLevelType w:val="multilevel"/>
    <w:tmpl w:val="294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D645F"/>
    <w:multiLevelType w:val="multilevel"/>
    <w:tmpl w:val="A71E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73539"/>
    <w:multiLevelType w:val="multilevel"/>
    <w:tmpl w:val="09463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E5"/>
    <w:rsid w:val="00307634"/>
    <w:rsid w:val="003509E5"/>
    <w:rsid w:val="004143C5"/>
    <w:rsid w:val="004348B0"/>
    <w:rsid w:val="004B6CDD"/>
    <w:rsid w:val="00561275"/>
    <w:rsid w:val="005811BD"/>
    <w:rsid w:val="00593CC3"/>
    <w:rsid w:val="006725B5"/>
    <w:rsid w:val="0068739D"/>
    <w:rsid w:val="006F6CE4"/>
    <w:rsid w:val="007D2F85"/>
    <w:rsid w:val="008E74FB"/>
    <w:rsid w:val="00AE7BFC"/>
    <w:rsid w:val="00AF129B"/>
    <w:rsid w:val="00B55AD4"/>
    <w:rsid w:val="00B63336"/>
    <w:rsid w:val="00B956CE"/>
    <w:rsid w:val="00C17A46"/>
    <w:rsid w:val="00C92A5A"/>
    <w:rsid w:val="00DC2FA8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8133"/>
  <w15:chartTrackingRefBased/>
  <w15:docId w15:val="{5CFCD4CB-9F60-429B-89B6-35F8AFE7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9E5"/>
  </w:style>
  <w:style w:type="paragraph" w:styleId="Piedepgina">
    <w:name w:val="footer"/>
    <w:basedOn w:val="Normal"/>
    <w:link w:val="PiedepginaCar"/>
    <w:uiPriority w:val="99"/>
    <w:unhideWhenUsed/>
    <w:rsid w:val="0035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9E5"/>
  </w:style>
  <w:style w:type="paragraph" w:styleId="Prrafodelista">
    <w:name w:val="List Paragraph"/>
    <w:basedOn w:val="Normal"/>
    <w:uiPriority w:val="34"/>
    <w:qFormat/>
    <w:rsid w:val="0035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Sajak</dc:creator>
  <cp:keywords/>
  <dc:description/>
  <cp:lastModifiedBy>Antonio J</cp:lastModifiedBy>
  <cp:revision>4</cp:revision>
  <cp:lastPrinted>2017-07-19T13:29:00Z</cp:lastPrinted>
  <dcterms:created xsi:type="dcterms:W3CDTF">2018-02-14T20:43:00Z</dcterms:created>
  <dcterms:modified xsi:type="dcterms:W3CDTF">2018-11-22T11:05:00Z</dcterms:modified>
</cp:coreProperties>
</file>